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0975" w14:textId="77777777" w:rsidR="003F2B1B" w:rsidRDefault="003F2B1B" w:rsidP="5552743A">
      <w:pPr>
        <w:jc w:val="center"/>
        <w:rPr>
          <w:rFonts w:ascii="Verdana" w:eastAsia="Verdana" w:hAnsi="Verdana" w:cs="Verdana"/>
          <w:b/>
          <w:bCs/>
          <w:sz w:val="24"/>
          <w:szCs w:val="24"/>
          <w:u w:val="single"/>
        </w:rPr>
      </w:pPr>
    </w:p>
    <w:p w14:paraId="5E5787A5" w14:textId="4C0F574D" w:rsidR="007132B7" w:rsidRPr="002A292B" w:rsidRDefault="0E1779F2" w:rsidP="5552743A">
      <w:pPr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 w:rsidRPr="002A292B">
        <w:rPr>
          <w:rFonts w:ascii="Verdana" w:eastAsia="Verdana" w:hAnsi="Verdana" w:cs="Verdana"/>
          <w:b/>
          <w:bCs/>
          <w:sz w:val="24"/>
          <w:szCs w:val="24"/>
        </w:rPr>
        <w:t>Protocol for observing SSSC hearings</w:t>
      </w:r>
    </w:p>
    <w:p w14:paraId="0E2E5923" w14:textId="416254B0" w:rsidR="5552743A" w:rsidRDefault="5552743A" w:rsidP="5552743A">
      <w:pPr>
        <w:rPr>
          <w:rFonts w:ascii="Verdana" w:eastAsia="Verdana" w:hAnsi="Verdana" w:cs="Verdana"/>
          <w:u w:val="single"/>
        </w:rPr>
      </w:pPr>
    </w:p>
    <w:p w14:paraId="64A0AC9E" w14:textId="14DDE25F" w:rsidR="5552743A" w:rsidRPr="002A292B" w:rsidRDefault="5552743A" w:rsidP="5552743A">
      <w:pPr>
        <w:rPr>
          <w:rFonts w:ascii="Verdana" w:eastAsia="Verdana" w:hAnsi="Verdana" w:cs="Verdana"/>
          <w:b/>
          <w:bCs/>
        </w:rPr>
      </w:pPr>
      <w:r w:rsidRPr="002A292B">
        <w:rPr>
          <w:rFonts w:ascii="Verdana" w:eastAsia="Verdana" w:hAnsi="Verdana" w:cs="Verdana"/>
          <w:b/>
          <w:bCs/>
        </w:rPr>
        <w:t>Observer details</w:t>
      </w:r>
    </w:p>
    <w:p w14:paraId="11A9FB77" w14:textId="6C4D5D67" w:rsidR="5552743A" w:rsidRDefault="5552743A" w:rsidP="5552743A">
      <w:pPr>
        <w:rPr>
          <w:rFonts w:ascii="Verdana" w:eastAsia="Verdana" w:hAnsi="Verdana" w:cs="Verdana"/>
        </w:rPr>
      </w:pPr>
      <w:r w:rsidRPr="5552743A">
        <w:rPr>
          <w:rFonts w:ascii="Verdana" w:eastAsia="Verdana" w:hAnsi="Verdana" w:cs="Verdana"/>
        </w:rPr>
        <w:t>Name:</w:t>
      </w:r>
    </w:p>
    <w:p w14:paraId="19030B33" w14:textId="3D422CCD" w:rsidR="5552743A" w:rsidRDefault="5552743A" w:rsidP="5552743A">
      <w:pPr>
        <w:rPr>
          <w:rFonts w:ascii="Verdana" w:eastAsia="Verdana" w:hAnsi="Verdana" w:cs="Verdana"/>
        </w:rPr>
      </w:pPr>
      <w:r w:rsidRPr="5552743A">
        <w:rPr>
          <w:rFonts w:ascii="Verdana" w:eastAsia="Verdana" w:hAnsi="Verdana" w:cs="Verdana"/>
        </w:rPr>
        <w:t>Address:</w:t>
      </w:r>
    </w:p>
    <w:p w14:paraId="6EB665A5" w14:textId="38ADD415" w:rsidR="5552743A" w:rsidRDefault="5552743A" w:rsidP="5552743A">
      <w:pPr>
        <w:rPr>
          <w:rFonts w:ascii="Verdana" w:eastAsia="Verdana" w:hAnsi="Verdana" w:cs="Verdana"/>
        </w:rPr>
      </w:pPr>
      <w:r w:rsidRPr="5552743A">
        <w:rPr>
          <w:rFonts w:ascii="Verdana" w:eastAsia="Verdana" w:hAnsi="Verdana" w:cs="Verdana"/>
        </w:rPr>
        <w:t>Email address:</w:t>
      </w:r>
    </w:p>
    <w:p w14:paraId="7E9E4A7E" w14:textId="694A254D" w:rsidR="5552743A" w:rsidRDefault="5552743A" w:rsidP="5552743A">
      <w:pPr>
        <w:rPr>
          <w:rFonts w:ascii="Verdana" w:eastAsia="Verdana" w:hAnsi="Verdana" w:cs="Verdana"/>
        </w:rPr>
      </w:pPr>
      <w:r w:rsidRPr="5552743A">
        <w:rPr>
          <w:rFonts w:ascii="Verdana" w:eastAsia="Verdana" w:hAnsi="Verdana" w:cs="Verdana"/>
        </w:rPr>
        <w:t>Organisation you are representing (if applicable):</w:t>
      </w:r>
    </w:p>
    <w:p w14:paraId="01C9F06B" w14:textId="6E165D6A" w:rsidR="0E1779F2" w:rsidRDefault="006E7995" w:rsidP="5552743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Y</w:t>
      </w:r>
      <w:r w:rsidRPr="5552743A">
        <w:rPr>
          <w:rFonts w:ascii="Verdana" w:eastAsia="Verdana" w:hAnsi="Verdana" w:cs="Verdana"/>
        </w:rPr>
        <w:t xml:space="preserve">ou </w:t>
      </w:r>
      <w:r w:rsidR="0E1779F2" w:rsidRPr="5552743A">
        <w:rPr>
          <w:rFonts w:ascii="Verdana" w:eastAsia="Verdana" w:hAnsi="Verdana" w:cs="Verdana"/>
        </w:rPr>
        <w:t>must agree to comply with the following rules</w:t>
      </w:r>
      <w:r>
        <w:rPr>
          <w:rFonts w:ascii="Verdana" w:eastAsia="Verdana" w:hAnsi="Verdana" w:cs="Verdana"/>
        </w:rPr>
        <w:t xml:space="preserve"> to</w:t>
      </w:r>
      <w:r w:rsidRPr="5552743A">
        <w:rPr>
          <w:rFonts w:ascii="Verdana" w:eastAsia="Verdana" w:hAnsi="Verdana" w:cs="Verdana"/>
        </w:rPr>
        <w:t xml:space="preserve"> observe a SSSC hearing</w:t>
      </w:r>
      <w:r>
        <w:rPr>
          <w:rFonts w:ascii="Verdana" w:eastAsia="Verdana" w:hAnsi="Verdana" w:cs="Verdana"/>
        </w:rPr>
        <w:t>.</w:t>
      </w:r>
    </w:p>
    <w:p w14:paraId="2111BDC2" w14:textId="6B0A929B" w:rsidR="0E1779F2" w:rsidRDefault="0E1779F2" w:rsidP="5552743A">
      <w:pPr>
        <w:pStyle w:val="ListParagraph"/>
        <w:numPr>
          <w:ilvl w:val="0"/>
          <w:numId w:val="1"/>
        </w:numPr>
        <w:rPr>
          <w:rFonts w:ascii="Verdana" w:eastAsia="Verdana" w:hAnsi="Verdana" w:cs="Verdana"/>
        </w:rPr>
      </w:pPr>
      <w:r w:rsidRPr="5552743A">
        <w:rPr>
          <w:rFonts w:ascii="Verdana" w:eastAsia="Verdana" w:hAnsi="Verdana" w:cs="Verdana"/>
        </w:rPr>
        <w:t>If observing an online hearing, you must ensure there is no one else with you when you are listening to the hearing</w:t>
      </w:r>
      <w:r w:rsidR="00C05893">
        <w:rPr>
          <w:rFonts w:ascii="Verdana" w:eastAsia="Verdana" w:hAnsi="Verdana" w:cs="Verdana"/>
        </w:rPr>
        <w:t>,</w:t>
      </w:r>
      <w:r w:rsidRPr="5552743A">
        <w:rPr>
          <w:rFonts w:ascii="Verdana" w:eastAsia="Verdana" w:hAnsi="Verdana" w:cs="Verdana"/>
        </w:rPr>
        <w:t xml:space="preserve"> unless they have notified us and </w:t>
      </w:r>
      <w:r w:rsidR="00C05893">
        <w:rPr>
          <w:rFonts w:ascii="Verdana" w:eastAsia="Verdana" w:hAnsi="Verdana" w:cs="Verdana"/>
        </w:rPr>
        <w:t xml:space="preserve">have also </w:t>
      </w:r>
      <w:r w:rsidRPr="5552743A">
        <w:rPr>
          <w:rFonts w:ascii="Verdana" w:eastAsia="Verdana" w:hAnsi="Verdana" w:cs="Verdana"/>
        </w:rPr>
        <w:t>agreed to comply with</w:t>
      </w:r>
      <w:r w:rsidR="00EE588D">
        <w:rPr>
          <w:rFonts w:ascii="Verdana" w:eastAsia="Verdana" w:hAnsi="Verdana" w:cs="Verdana"/>
        </w:rPr>
        <w:t xml:space="preserve"> and signed</w:t>
      </w:r>
      <w:r w:rsidRPr="5552743A">
        <w:rPr>
          <w:rFonts w:ascii="Verdana" w:eastAsia="Verdana" w:hAnsi="Verdana" w:cs="Verdana"/>
        </w:rPr>
        <w:t xml:space="preserve"> this protocol</w:t>
      </w:r>
      <w:r w:rsidR="00EE588D">
        <w:rPr>
          <w:rFonts w:ascii="Verdana" w:eastAsia="Verdana" w:hAnsi="Verdana" w:cs="Verdana"/>
        </w:rPr>
        <w:t>.</w:t>
      </w:r>
    </w:p>
    <w:p w14:paraId="704B0D03" w14:textId="0FA7421E" w:rsidR="4164F58A" w:rsidRDefault="4164F58A" w:rsidP="5552743A">
      <w:pPr>
        <w:pStyle w:val="ListParagraph"/>
        <w:numPr>
          <w:ilvl w:val="0"/>
          <w:numId w:val="1"/>
        </w:numPr>
        <w:rPr>
          <w:rFonts w:ascii="Verdana" w:eastAsia="Verdana" w:hAnsi="Verdana" w:cs="Verdana"/>
        </w:rPr>
      </w:pPr>
      <w:r w:rsidRPr="5552743A">
        <w:rPr>
          <w:rFonts w:ascii="Verdana" w:eastAsia="Verdana" w:hAnsi="Verdana" w:cs="Verdana"/>
        </w:rPr>
        <w:t>If observing a</w:t>
      </w:r>
      <w:r w:rsidR="00C05893">
        <w:rPr>
          <w:rFonts w:ascii="Verdana" w:eastAsia="Verdana" w:hAnsi="Verdana" w:cs="Verdana"/>
        </w:rPr>
        <w:t>n in person</w:t>
      </w:r>
      <w:r w:rsidRPr="5552743A">
        <w:rPr>
          <w:rFonts w:ascii="Verdana" w:eastAsia="Verdana" w:hAnsi="Verdana" w:cs="Verdana"/>
        </w:rPr>
        <w:t xml:space="preserve"> hearing</w:t>
      </w:r>
      <w:r w:rsidR="00C05893">
        <w:rPr>
          <w:rFonts w:ascii="Verdana" w:eastAsia="Verdana" w:hAnsi="Verdana" w:cs="Verdana"/>
        </w:rPr>
        <w:t>,</w:t>
      </w:r>
      <w:r w:rsidRPr="5552743A">
        <w:rPr>
          <w:rFonts w:ascii="Verdana" w:eastAsia="Verdana" w:hAnsi="Verdana" w:cs="Verdana"/>
        </w:rPr>
        <w:t xml:space="preserve"> you must turn your phone off when the hearing is in session.</w:t>
      </w:r>
    </w:p>
    <w:p w14:paraId="24E3F566" w14:textId="2D65C374" w:rsidR="0E1779F2" w:rsidRDefault="0E1779F2" w:rsidP="5552743A">
      <w:pPr>
        <w:pStyle w:val="ListParagraph"/>
        <w:numPr>
          <w:ilvl w:val="0"/>
          <w:numId w:val="1"/>
        </w:numPr>
        <w:rPr>
          <w:rFonts w:ascii="Verdana" w:eastAsia="Verdana" w:hAnsi="Verdana" w:cs="Verdana"/>
        </w:rPr>
      </w:pPr>
      <w:r w:rsidRPr="5552743A">
        <w:rPr>
          <w:rFonts w:ascii="Verdana" w:eastAsia="Verdana" w:hAnsi="Verdana" w:cs="Verdana"/>
        </w:rPr>
        <w:t>No recordings, broadcasting or photographs of any part of the hearing is permitted</w:t>
      </w:r>
      <w:r w:rsidR="005D402D">
        <w:rPr>
          <w:rFonts w:ascii="Verdana" w:eastAsia="Verdana" w:hAnsi="Verdana" w:cs="Verdana"/>
        </w:rPr>
        <w:t>.</w:t>
      </w:r>
    </w:p>
    <w:p w14:paraId="7B7C971A" w14:textId="7D85570A" w:rsidR="0E1779F2" w:rsidRDefault="0E1779F2" w:rsidP="5552743A">
      <w:pPr>
        <w:pStyle w:val="ListParagraph"/>
        <w:numPr>
          <w:ilvl w:val="0"/>
          <w:numId w:val="1"/>
        </w:numPr>
        <w:rPr>
          <w:rFonts w:ascii="Verdana" w:eastAsia="Verdana" w:hAnsi="Verdana" w:cs="Verdana"/>
        </w:rPr>
      </w:pPr>
      <w:r w:rsidRPr="5552743A">
        <w:rPr>
          <w:rFonts w:ascii="Verdana" w:eastAsia="Verdana" w:hAnsi="Verdana" w:cs="Verdana"/>
        </w:rPr>
        <w:t>At no time should you interrupt, ask questions or engage in any discussion when observing the hearing</w:t>
      </w:r>
      <w:r w:rsidR="00543B78">
        <w:rPr>
          <w:rFonts w:ascii="Verdana" w:eastAsia="Verdana" w:hAnsi="Verdana" w:cs="Verdana"/>
        </w:rPr>
        <w:t xml:space="preserve">. </w:t>
      </w:r>
      <w:r w:rsidRPr="5552743A">
        <w:rPr>
          <w:rFonts w:ascii="Verdana" w:eastAsia="Verdana" w:hAnsi="Verdana" w:cs="Verdana"/>
        </w:rPr>
        <w:t xml:space="preserve">If observing an online hearing your microphone must </w:t>
      </w:r>
      <w:bookmarkStart w:id="0" w:name="_Int_2W05S3GM"/>
      <w:r w:rsidRPr="5552743A">
        <w:rPr>
          <w:rFonts w:ascii="Verdana" w:eastAsia="Verdana" w:hAnsi="Verdana" w:cs="Verdana"/>
        </w:rPr>
        <w:t>remain muted</w:t>
      </w:r>
      <w:bookmarkEnd w:id="0"/>
      <w:r w:rsidR="00543B78">
        <w:rPr>
          <w:rFonts w:ascii="Verdana" w:eastAsia="Verdana" w:hAnsi="Verdana" w:cs="Verdana"/>
        </w:rPr>
        <w:t xml:space="preserve">. </w:t>
      </w:r>
      <w:r w:rsidRPr="5552743A">
        <w:rPr>
          <w:rFonts w:ascii="Verdana" w:eastAsia="Verdana" w:hAnsi="Verdana" w:cs="Verdana"/>
        </w:rPr>
        <w:t xml:space="preserve">Any observer who causes disruption will be warned by the </w:t>
      </w:r>
      <w:r w:rsidR="00BE48B7">
        <w:rPr>
          <w:rFonts w:ascii="Verdana" w:eastAsia="Verdana" w:hAnsi="Verdana" w:cs="Verdana"/>
        </w:rPr>
        <w:t>C</w:t>
      </w:r>
      <w:r w:rsidRPr="5552743A">
        <w:rPr>
          <w:rFonts w:ascii="Verdana" w:eastAsia="Verdana" w:hAnsi="Verdana" w:cs="Verdana"/>
        </w:rPr>
        <w:t>hair of the panel</w:t>
      </w:r>
      <w:r w:rsidR="00543B78">
        <w:rPr>
          <w:rFonts w:ascii="Verdana" w:eastAsia="Verdana" w:hAnsi="Verdana" w:cs="Verdana"/>
        </w:rPr>
        <w:t xml:space="preserve">. </w:t>
      </w:r>
      <w:r w:rsidRPr="5552743A">
        <w:rPr>
          <w:rFonts w:ascii="Verdana" w:eastAsia="Verdana" w:hAnsi="Verdana" w:cs="Verdana"/>
        </w:rPr>
        <w:t>If the disruption continues, you may be removed from the hearing upon direction from the panel.</w:t>
      </w:r>
    </w:p>
    <w:p w14:paraId="20A14839" w14:textId="7F6927B8" w:rsidR="0E1779F2" w:rsidRDefault="0E1779F2" w:rsidP="5552743A">
      <w:pPr>
        <w:pStyle w:val="ListParagraph"/>
        <w:numPr>
          <w:ilvl w:val="0"/>
          <w:numId w:val="1"/>
        </w:numPr>
        <w:rPr>
          <w:rFonts w:ascii="Verdana" w:eastAsia="Verdana" w:hAnsi="Verdana" w:cs="Verdana"/>
        </w:rPr>
      </w:pPr>
      <w:r w:rsidRPr="5552743A">
        <w:rPr>
          <w:rFonts w:ascii="Verdana" w:eastAsia="Verdana" w:hAnsi="Verdana" w:cs="Verdana"/>
        </w:rPr>
        <w:t>The re-use, capture, editing or redistribution of the audio in any form is not permitted</w:t>
      </w:r>
      <w:r w:rsidR="00543B78">
        <w:rPr>
          <w:rFonts w:ascii="Verdana" w:eastAsia="Verdana" w:hAnsi="Verdana" w:cs="Verdana"/>
        </w:rPr>
        <w:t xml:space="preserve">. </w:t>
      </w:r>
      <w:r w:rsidRPr="5552743A">
        <w:rPr>
          <w:rFonts w:ascii="Verdana" w:eastAsia="Verdana" w:hAnsi="Verdana" w:cs="Verdana"/>
        </w:rPr>
        <w:t>Any such use could attract liability for breach of copyright, defamation or breach of contract.</w:t>
      </w:r>
    </w:p>
    <w:p w14:paraId="5C12C65C" w14:textId="7BFB25AC" w:rsidR="4164F58A" w:rsidRDefault="4164F58A" w:rsidP="5552743A">
      <w:pPr>
        <w:pStyle w:val="ListParagraph"/>
        <w:numPr>
          <w:ilvl w:val="0"/>
          <w:numId w:val="1"/>
        </w:numPr>
        <w:rPr>
          <w:rFonts w:ascii="Verdana" w:eastAsia="Verdana" w:hAnsi="Verdana" w:cs="Verdana"/>
        </w:rPr>
      </w:pPr>
      <w:r w:rsidRPr="5552743A">
        <w:rPr>
          <w:rFonts w:ascii="Verdana" w:eastAsia="Verdana" w:hAnsi="Verdana" w:cs="Verdana"/>
        </w:rPr>
        <w:t>You must not attempt to communicate with the hearing parties by any means while the hearing is taking place, including in any breaks.</w:t>
      </w:r>
    </w:p>
    <w:p w14:paraId="34731EE6" w14:textId="4326A209" w:rsidR="0E1779F2" w:rsidRDefault="0E1779F2" w:rsidP="5552743A">
      <w:pPr>
        <w:pStyle w:val="ListParagraph"/>
        <w:numPr>
          <w:ilvl w:val="0"/>
          <w:numId w:val="1"/>
        </w:numPr>
        <w:rPr>
          <w:rFonts w:ascii="Verdana" w:eastAsia="Verdana" w:hAnsi="Verdana" w:cs="Verdana"/>
        </w:rPr>
      </w:pPr>
      <w:r w:rsidRPr="5552743A">
        <w:rPr>
          <w:rFonts w:ascii="Verdana" w:eastAsia="Verdana" w:hAnsi="Verdana" w:cs="Verdana"/>
        </w:rPr>
        <w:t>The media are reminded of the need to adhere to the Editor’s Code of Practice published by the Independent Press Standards Organisation (IPSO) and</w:t>
      </w:r>
      <w:r w:rsidR="00206DD6">
        <w:rPr>
          <w:rFonts w:ascii="Verdana" w:eastAsia="Verdana" w:hAnsi="Verdana" w:cs="Verdana"/>
        </w:rPr>
        <w:t xml:space="preserve"> that</w:t>
      </w:r>
      <w:r w:rsidRPr="5552743A">
        <w:rPr>
          <w:rFonts w:ascii="Verdana" w:eastAsia="Verdana" w:hAnsi="Verdana" w:cs="Verdana"/>
        </w:rPr>
        <w:t xml:space="preserve"> children under 16 years and other vulnerable witnesses should not be named</w:t>
      </w:r>
      <w:r w:rsidR="00BE48B7">
        <w:rPr>
          <w:rFonts w:ascii="Verdana" w:eastAsia="Verdana" w:hAnsi="Verdana" w:cs="Verdana"/>
        </w:rPr>
        <w:t>.</w:t>
      </w:r>
    </w:p>
    <w:p w14:paraId="2F036753" w14:textId="2A52CD5B" w:rsidR="0E1779F2" w:rsidRDefault="00BC3814" w:rsidP="5552743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By signing this protocol y</w:t>
      </w:r>
      <w:r w:rsidRPr="5552743A">
        <w:rPr>
          <w:rFonts w:ascii="Verdana" w:eastAsia="Verdana" w:hAnsi="Verdana" w:cs="Verdana"/>
        </w:rPr>
        <w:t xml:space="preserve">ou </w:t>
      </w:r>
      <w:r w:rsidR="0E1779F2" w:rsidRPr="5552743A">
        <w:rPr>
          <w:rFonts w:ascii="Verdana" w:eastAsia="Verdana" w:hAnsi="Verdana" w:cs="Verdana"/>
        </w:rPr>
        <w:t>accept that a breach of any of these rules would amount to a breach of contract and the SSSC may consider taking legal action for damages.</w:t>
      </w:r>
    </w:p>
    <w:p w14:paraId="0B20F992" w14:textId="39937A82" w:rsidR="4164F58A" w:rsidRDefault="4164F58A" w:rsidP="5552743A">
      <w:pPr>
        <w:rPr>
          <w:rFonts w:ascii="Verdana" w:eastAsia="Verdana" w:hAnsi="Verdana" w:cs="Verdana"/>
        </w:rPr>
      </w:pPr>
    </w:p>
    <w:p w14:paraId="3434A93E" w14:textId="0D6D5D37" w:rsidR="4164F58A" w:rsidRDefault="4164F58A" w:rsidP="5552743A">
      <w:pPr>
        <w:rPr>
          <w:rFonts w:ascii="Verdana" w:eastAsia="Verdana" w:hAnsi="Verdana" w:cs="Verdana"/>
        </w:rPr>
      </w:pPr>
      <w:r w:rsidRPr="5552743A">
        <w:rPr>
          <w:rFonts w:ascii="Verdana" w:eastAsia="Verdana" w:hAnsi="Verdana" w:cs="Verdana"/>
        </w:rPr>
        <w:t>Signed:</w:t>
      </w:r>
    </w:p>
    <w:p w14:paraId="1872F5A1" w14:textId="742F3A2C" w:rsidR="4164F58A" w:rsidRDefault="4164F58A" w:rsidP="5552743A">
      <w:pPr>
        <w:rPr>
          <w:rFonts w:ascii="Verdana" w:eastAsia="Verdana" w:hAnsi="Verdana" w:cs="Verdana"/>
        </w:rPr>
      </w:pPr>
      <w:r w:rsidRPr="5552743A">
        <w:rPr>
          <w:rFonts w:ascii="Verdana" w:eastAsia="Verdana" w:hAnsi="Verdana" w:cs="Verdana"/>
        </w:rPr>
        <w:t>Print name:</w:t>
      </w:r>
    </w:p>
    <w:p w14:paraId="66BEE3EC" w14:textId="459CF7C5" w:rsidR="4164F58A" w:rsidRDefault="4164F58A" w:rsidP="5552743A">
      <w:pPr>
        <w:rPr>
          <w:rFonts w:ascii="Verdana" w:eastAsia="Verdana" w:hAnsi="Verdana" w:cs="Verdana"/>
        </w:rPr>
      </w:pPr>
      <w:r w:rsidRPr="5552743A">
        <w:rPr>
          <w:rFonts w:ascii="Verdana" w:eastAsia="Verdana" w:hAnsi="Verdana" w:cs="Verdana"/>
        </w:rPr>
        <w:t>Date:</w:t>
      </w:r>
      <w:r>
        <w:tab/>
      </w:r>
    </w:p>
    <w:sectPr w:rsidR="4164F58A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BA43F" w14:textId="77777777" w:rsidR="00943E3C" w:rsidRDefault="00943E3C" w:rsidP="003F2B1B">
      <w:pPr>
        <w:spacing w:after="0" w:line="240" w:lineRule="auto"/>
      </w:pPr>
      <w:r>
        <w:separator/>
      </w:r>
    </w:p>
  </w:endnote>
  <w:endnote w:type="continuationSeparator" w:id="0">
    <w:p w14:paraId="6A8914E9" w14:textId="77777777" w:rsidR="00943E3C" w:rsidRDefault="00943E3C" w:rsidP="003F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C6190" w14:textId="77777777" w:rsidR="00943E3C" w:rsidRDefault="00943E3C" w:rsidP="003F2B1B">
      <w:pPr>
        <w:spacing w:after="0" w:line="240" w:lineRule="auto"/>
      </w:pPr>
      <w:r>
        <w:separator/>
      </w:r>
    </w:p>
  </w:footnote>
  <w:footnote w:type="continuationSeparator" w:id="0">
    <w:p w14:paraId="376238CE" w14:textId="77777777" w:rsidR="00943E3C" w:rsidRDefault="00943E3C" w:rsidP="003F2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BDCC" w14:textId="124BA179" w:rsidR="003F2B1B" w:rsidRDefault="003F2B1B">
    <w:pPr>
      <w:pStyle w:val="Header"/>
    </w:pPr>
    <w:r>
      <w:rPr>
        <w:noProof/>
      </w:rPr>
      <w:drawing>
        <wp:inline distT="0" distB="0" distL="0" distR="0" wp14:anchorId="7A7E5248" wp14:editId="16A4C4C8">
          <wp:extent cx="2160000" cy="417600"/>
          <wp:effectExtent l="0" t="0" r="0" b="190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2W05S3GM" int2:invalidationBookmarkName="" int2:hashCode="lUJleM2iyn6Z3X" int2:id="eKwAsSeX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924E7"/>
    <w:multiLevelType w:val="hybridMultilevel"/>
    <w:tmpl w:val="914A293E"/>
    <w:lvl w:ilvl="0" w:tplc="AB9E6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42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22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2D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88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7E1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E4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780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963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71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D34CFD"/>
    <w:rsid w:val="00206DD6"/>
    <w:rsid w:val="0027466D"/>
    <w:rsid w:val="002A292B"/>
    <w:rsid w:val="003F2B1B"/>
    <w:rsid w:val="004058A5"/>
    <w:rsid w:val="00543B78"/>
    <w:rsid w:val="005D402D"/>
    <w:rsid w:val="006E7995"/>
    <w:rsid w:val="007132B7"/>
    <w:rsid w:val="007C1BDE"/>
    <w:rsid w:val="009168AE"/>
    <w:rsid w:val="00943E3C"/>
    <w:rsid w:val="00BC3814"/>
    <w:rsid w:val="00BE48B7"/>
    <w:rsid w:val="00C05893"/>
    <w:rsid w:val="00EE588D"/>
    <w:rsid w:val="060C680D"/>
    <w:rsid w:val="0AB73924"/>
    <w:rsid w:val="0B85B94A"/>
    <w:rsid w:val="0E1779F2"/>
    <w:rsid w:val="0EBD5A0C"/>
    <w:rsid w:val="14BF6A64"/>
    <w:rsid w:val="1CBC6CFD"/>
    <w:rsid w:val="25C95121"/>
    <w:rsid w:val="2617FD1B"/>
    <w:rsid w:val="2F570B0A"/>
    <w:rsid w:val="30B2A254"/>
    <w:rsid w:val="399FD8F8"/>
    <w:rsid w:val="3A4FD3EC"/>
    <w:rsid w:val="3B2C31AA"/>
    <w:rsid w:val="3B3BA959"/>
    <w:rsid w:val="3D77FCFF"/>
    <w:rsid w:val="4164F58A"/>
    <w:rsid w:val="4241BD74"/>
    <w:rsid w:val="54E77492"/>
    <w:rsid w:val="5552743A"/>
    <w:rsid w:val="585E84B0"/>
    <w:rsid w:val="59AB6E06"/>
    <w:rsid w:val="5BFC9630"/>
    <w:rsid w:val="5E8E56D8"/>
    <w:rsid w:val="64F60E33"/>
    <w:rsid w:val="67D34CFD"/>
    <w:rsid w:val="682DAEF5"/>
    <w:rsid w:val="6F7F1538"/>
    <w:rsid w:val="7425B965"/>
    <w:rsid w:val="775D5A27"/>
    <w:rsid w:val="7F9D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09FB6"/>
  <w15:chartTrackingRefBased/>
  <w15:docId w15:val="{CA8A74D7-EF4C-47E3-95AE-5C4B21B7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B1B"/>
  </w:style>
  <w:style w:type="paragraph" w:styleId="Footer">
    <w:name w:val="footer"/>
    <w:basedOn w:val="Normal"/>
    <w:link w:val="FooterChar"/>
    <w:uiPriority w:val="99"/>
    <w:unhideWhenUsed/>
    <w:rsid w:val="003F2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B1B"/>
  </w:style>
  <w:style w:type="paragraph" w:styleId="Revision">
    <w:name w:val="Revision"/>
    <w:hidden/>
    <w:uiPriority w:val="99"/>
    <w:semiHidden/>
    <w:rsid w:val="003F2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bcc762-93b5-45a2-97ca-9717681c1108">
      <Terms xmlns="http://schemas.microsoft.com/office/infopath/2007/PartnerControls"/>
    </lcf76f155ced4ddcb4097134ff3c332f>
    <TaxCatchAll xmlns="218b97f0-d019-48ec-aee3-45630e752a10" xsi:nil="true"/>
    <SharedWithUsers xmlns="218b97f0-d019-48ec-aee3-45630e752a10">
      <UserInfo>
        <DisplayName>Kerry Willis</DisplayName>
        <AccountId>6</AccountId>
        <AccountType/>
      </UserInfo>
      <UserInfo>
        <DisplayName>SSSC Communications</DisplayName>
        <AccountId>165</AccountId>
        <AccountType/>
      </UserInfo>
      <UserInfo>
        <DisplayName>Laura Russell</DisplayName>
        <AccountId>215</AccountId>
        <AccountType/>
      </UserInfo>
      <UserInfo>
        <DisplayName>Caitlin Kinloch</DisplayName>
        <AccountId>314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78293995EF47BDBD08768A29B760" ma:contentTypeVersion="16" ma:contentTypeDescription="Create a new document." ma:contentTypeScope="" ma:versionID="54feb1c9f20e8bda64645b8fffcad6bc">
  <xsd:schema xmlns:xsd="http://www.w3.org/2001/XMLSchema" xmlns:xs="http://www.w3.org/2001/XMLSchema" xmlns:p="http://schemas.microsoft.com/office/2006/metadata/properties" xmlns:ns2="30bcc762-93b5-45a2-97ca-9717681c1108" xmlns:ns3="218b97f0-d019-48ec-aee3-45630e752a10" targetNamespace="http://schemas.microsoft.com/office/2006/metadata/properties" ma:root="true" ma:fieldsID="cfe3189d5021abb7c20013fb43bc08b0" ns2:_="" ns3:_="">
    <xsd:import namespace="30bcc762-93b5-45a2-97ca-9717681c1108"/>
    <xsd:import namespace="218b97f0-d019-48ec-aee3-45630e752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cc762-93b5-45a2-97ca-9717681c1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6fea98-77a9-428d-98be-56a37a587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b97f0-d019-48ec-aee3-45630e752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6cf077-c538-4819-be27-a926340d4469}" ma:internalName="TaxCatchAll" ma:showField="CatchAllData" ma:web="218b97f0-d019-48ec-aee3-45630e752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47825-9796-4811-857A-874C54E1D645}">
  <ds:schemaRefs>
    <ds:schemaRef ds:uri="http://schemas.microsoft.com/office/2006/metadata/properties"/>
    <ds:schemaRef ds:uri="http://schemas.microsoft.com/office/infopath/2007/PartnerControls"/>
    <ds:schemaRef ds:uri="30bcc762-93b5-45a2-97ca-9717681c1108"/>
    <ds:schemaRef ds:uri="218b97f0-d019-48ec-aee3-45630e752a10"/>
  </ds:schemaRefs>
</ds:datastoreItem>
</file>

<file path=customXml/itemProps2.xml><?xml version="1.0" encoding="utf-8"?>
<ds:datastoreItem xmlns:ds="http://schemas.openxmlformats.org/officeDocument/2006/customXml" ds:itemID="{6987A9FF-EF07-492B-BFEE-C627BCE02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C67E3-A99F-4074-BCAA-43331D410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cc762-93b5-45a2-97ca-9717681c1108"/>
    <ds:schemaRef ds:uri="218b97f0-d019-48ec-aee3-45630e752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for Observers</dc:title>
  <dc:subject/>
  <dc:creator>Scottish Social Services Council</dc:creator>
  <cp:keywords>fitness to practise, hearings</cp:keywords>
  <dc:description>2022</dc:description>
  <cp:lastModifiedBy>Alan Cormack</cp:lastModifiedBy>
  <cp:revision>2</cp:revision>
  <dcterms:created xsi:type="dcterms:W3CDTF">2022-07-04T11:33:00Z</dcterms:created>
  <dcterms:modified xsi:type="dcterms:W3CDTF">2022-07-04T11:33:00Z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0x0101000E8478293995EF47BDBD08768A29B760</vt:lpwstr>
  </property>
  <property fmtid="{D5CDD505-2E9C-101B-9397-08002B2CF9AE}" pid="3" name="MediaServiceImageTags">
    <vt:lpwstr/>
  </property>
</Properties>
</file>